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92" w:rsidRPr="00C079E9" w:rsidRDefault="001E779B">
      <w:pPr>
        <w:rPr>
          <w:rFonts w:ascii="Arial" w:hAnsi="Arial" w:cs="Arial"/>
          <w:b/>
        </w:rPr>
      </w:pPr>
      <w:r w:rsidRPr="00C079E9">
        <w:rPr>
          <w:rFonts w:ascii="Arial" w:hAnsi="Arial" w:cs="Arial"/>
          <w:b/>
        </w:rPr>
        <w:t>Tandheelkundige logische volgorde: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Periodieke controle of consult (pijnklacht)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X-foto’s en vitaliteitstesten (ten behoeve van onderzoek of consult)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Oplossen van pijnklachten en andere acute </w:t>
      </w:r>
      <w:r w:rsidR="006F465B">
        <w:rPr>
          <w:rFonts w:ascii="Arial" w:hAnsi="Arial" w:cs="Arial"/>
        </w:rPr>
        <w:t>situaties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Tandsteen verwijderen (gebitsreiniging)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Behandeling van cariës met vullingen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Endodontie</w:t>
      </w:r>
      <w:proofErr w:type="spellEnd"/>
      <w:r>
        <w:rPr>
          <w:rFonts w:ascii="Arial" w:hAnsi="Arial" w:cs="Arial"/>
        </w:rPr>
        <w:t xml:space="preserve"> (inclusief X-foto’s met afsluitende vulling)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Chirurgische behandelingen en niet –</w:t>
      </w:r>
      <w:r w:rsidR="00AB3789">
        <w:rPr>
          <w:rFonts w:ascii="Arial" w:hAnsi="Arial" w:cs="Arial"/>
        </w:rPr>
        <w:t>spoedeisende</w:t>
      </w:r>
      <w:bookmarkStart w:id="0" w:name="_GoBack"/>
      <w:bookmarkEnd w:id="0"/>
      <w:r>
        <w:rPr>
          <w:rFonts w:ascii="Arial" w:hAnsi="Arial" w:cs="Arial"/>
        </w:rPr>
        <w:t xml:space="preserve"> extracties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Parodontologie (flapoperatie, </w:t>
      </w:r>
      <w:proofErr w:type="spellStart"/>
      <w:r>
        <w:rPr>
          <w:rFonts w:ascii="Arial" w:hAnsi="Arial" w:cs="Arial"/>
        </w:rPr>
        <w:t>gingivectomie</w:t>
      </w:r>
      <w:proofErr w:type="spellEnd"/>
      <w:r>
        <w:rPr>
          <w:rFonts w:ascii="Arial" w:hAnsi="Arial" w:cs="Arial"/>
        </w:rPr>
        <w:t>, ect.)</w:t>
      </w:r>
    </w:p>
    <w:p w:rsidR="001E779B" w:rsidRDefault="001E779B" w:rsidP="001E779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Occlusie-herstel; </w:t>
      </w:r>
      <w:r w:rsidRPr="001E779B">
        <w:rPr>
          <w:rFonts w:ascii="Arial" w:hAnsi="Arial" w:cs="Arial"/>
          <w:i/>
        </w:rPr>
        <w:t>-stiftopbouw, gegoten en/of gebakken restauraties, protheses (</w:t>
      </w:r>
      <w:proofErr w:type="spellStart"/>
      <w:r w:rsidR="009C0631">
        <w:rPr>
          <w:rFonts w:ascii="Arial" w:hAnsi="Arial" w:cs="Arial"/>
          <w:i/>
        </w:rPr>
        <w:t>partië</w:t>
      </w:r>
      <w:r w:rsidR="009C0631" w:rsidRPr="001E779B">
        <w:rPr>
          <w:rFonts w:ascii="Arial" w:hAnsi="Arial" w:cs="Arial"/>
          <w:i/>
        </w:rPr>
        <w:t>el</w:t>
      </w:r>
      <w:proofErr w:type="spellEnd"/>
      <w:r w:rsidRPr="001E779B">
        <w:rPr>
          <w:rFonts w:ascii="Arial" w:hAnsi="Arial" w:cs="Arial"/>
          <w:i/>
        </w:rPr>
        <w:t>, volledig, overkappingsprothese</w:t>
      </w:r>
      <w:r>
        <w:rPr>
          <w:rFonts w:ascii="Arial" w:hAnsi="Arial" w:cs="Arial"/>
        </w:rPr>
        <w:t>)</w:t>
      </w:r>
    </w:p>
    <w:p w:rsidR="00CF6AB6" w:rsidRDefault="00CF6AB6" w:rsidP="001E77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33B99DDC" wp14:editId="0B9FA078">
            <wp:extent cx="1627025" cy="1221527"/>
            <wp:effectExtent l="0" t="0" r="0" b="0"/>
            <wp:docPr id="1" name="rg_hi" descr="http://t1.gstatic.com/images?q=tbn:ANd9GcRO91jwTIj5wM9fPiMVpdkECmwJtv7yglgkaw23xQTuYC_6kRw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O91jwTIj5wM9fPiMVpdkECmwJtv7yglgkaw23xQTuYC_6kRw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38" cy="12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B" w:rsidRDefault="001E779B" w:rsidP="008044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Een apart onderdeel is de orthodontie, waarvoor de patiënt bij de eigen tandarts terecht kan of verwezen wordt naar de specialist, de orthodontist.</w:t>
      </w:r>
    </w:p>
    <w:p w:rsidR="001E779B" w:rsidRDefault="001E779B" w:rsidP="001E77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Er kan ook sprake zijn van </w:t>
      </w:r>
      <w:r w:rsidRPr="001E779B">
        <w:rPr>
          <w:rFonts w:ascii="Arial" w:hAnsi="Arial" w:cs="Arial"/>
          <w:b/>
        </w:rPr>
        <w:t>horizontale verwijzing</w:t>
      </w:r>
      <w:r w:rsidR="00CF6AB6">
        <w:rPr>
          <w:rFonts w:ascii="Arial" w:hAnsi="Arial" w:cs="Arial"/>
        </w:rPr>
        <w:t xml:space="preserve"> naar een tandarts me</w:t>
      </w:r>
      <w:r>
        <w:rPr>
          <w:rFonts w:ascii="Arial" w:hAnsi="Arial" w:cs="Arial"/>
        </w:rPr>
        <w:t xml:space="preserve">t een beroepsdifferentiatie, of </w:t>
      </w:r>
      <w:r w:rsidRPr="001E779B">
        <w:rPr>
          <w:rFonts w:ascii="Arial" w:hAnsi="Arial" w:cs="Arial"/>
          <w:b/>
        </w:rPr>
        <w:t>verticale verwijzing</w:t>
      </w:r>
      <w:r>
        <w:rPr>
          <w:rFonts w:ascii="Arial" w:hAnsi="Arial" w:cs="Arial"/>
        </w:rPr>
        <w:t xml:space="preserve"> naar een tandarts-specialist zoals de kaakchirurg of de orthodontist.</w:t>
      </w:r>
    </w:p>
    <w:p w:rsidR="0080441B" w:rsidRDefault="0080441B" w:rsidP="008044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Ook kan een patiënt voor het laten vervaardigen van een volledige gebitsprothese verwezen worden naar een tandprotheticus of voor de preventieve behandelingen en instructies mondhygiëne naar een mondhygiëniste.</w:t>
      </w:r>
    </w:p>
    <w:p w:rsidR="00CF6AB6" w:rsidRDefault="00CF6AB6" w:rsidP="00CF6A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Verder kan een patiënt voor een “second opinion” naar een collega-tandarts verwezen worden, ook dit is een horizontale verwijzing.</w:t>
      </w:r>
    </w:p>
    <w:p w:rsidR="001E779B" w:rsidRDefault="00CF6AB6" w:rsidP="001E77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6E51CD45" wp14:editId="6E5B521F">
            <wp:extent cx="2407920" cy="1898650"/>
            <wp:effectExtent l="0" t="0" r="0" b="6350"/>
            <wp:docPr id="2" name="rg_hi" descr="http://t2.gstatic.com/images?q=tbn:ANd9GcTxb3rMJivMjne1S8pm7tyFYWDNNWslvYT_L6uCNQqfVpMc8Jx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b3rMJivMjne1S8pm7tyFYWDNNWslvYT_L6uCNQqfVpMc8Jx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B" w:rsidRPr="001E779B" w:rsidRDefault="001E779B" w:rsidP="001E779B">
      <w:pPr>
        <w:ind w:left="360"/>
        <w:rPr>
          <w:rFonts w:ascii="Arial" w:hAnsi="Arial" w:cs="Arial"/>
        </w:rPr>
      </w:pPr>
    </w:p>
    <w:p w:rsidR="001E779B" w:rsidRDefault="001E779B"/>
    <w:sectPr w:rsidR="001E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588A"/>
    <w:multiLevelType w:val="hybridMultilevel"/>
    <w:tmpl w:val="2D766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6A"/>
    <w:rsid w:val="001E779B"/>
    <w:rsid w:val="006F465B"/>
    <w:rsid w:val="0080441B"/>
    <w:rsid w:val="009C0631"/>
    <w:rsid w:val="00AB3789"/>
    <w:rsid w:val="00C079E9"/>
    <w:rsid w:val="00CF6AB6"/>
    <w:rsid w:val="00D21492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E7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7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79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7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E7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7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79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7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verwijsbrief+tandarts&amp;um=1&amp;hl=nl&amp;biw=1121&amp;bih=500&amp;tbm=isch&amp;tbnid=H3tKk7AbrpBKYM:&amp;imgrefurl=http://www.orthodontiepraktijk.nl/hoewerkthet.html&amp;docid=zG_QdNdJbDymbM&amp;imgurl=http://www.orthodontiepraktijk.nl/images/TekeningSanne.jpg&amp;w=976&amp;h=769&amp;ei=-AqXT62dGYSs8gP8sonkCQ&amp;zoom=1&amp;iact=hc&amp;vpx=828&amp;vpy=2&amp;dur=209&amp;hovh=199&amp;hovw=253&amp;tx=146&amp;ty=87&amp;sig=107497281173940479139&amp;page=3&amp;tbnh=145&amp;tbnw=177&amp;start=27&amp;ndsp=15&amp;ved=1t:429,r:4,s:27,i:13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verwijsbrief&amp;um=1&amp;hl=nl&amp;sa=N&amp;biw=1121&amp;bih=500&amp;tbm=isch&amp;tbnid=V2E11__7yl9WEM:&amp;imgrefurl=http://rgfama.fysionet.nl/index.php?p=498565&amp;docid=L1_Y_jSymPRa5M&amp;imgurl=http://rgfama.fysionet.nl/scrivo/asset.php?id=497944&amp;w=448&amp;h=336&amp;ei=ngqXT5n-Ksnc8APy1NHeCQ&amp;zoom=1&amp;iact=hc&amp;vpx=500&amp;vpy=188&amp;dur=1241&amp;hovh=194&amp;hovw=259&amp;tx=159&amp;ty=106&amp;sig=107497281173940479139&amp;page=3&amp;tbnh=144&amp;tbnw=182&amp;start=30&amp;ndsp=18&amp;ved=1t:429,r:3,s:30,i:1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Sprenger-van den Berg,J.</cp:lastModifiedBy>
  <cp:revision>8</cp:revision>
  <cp:lastPrinted>2016-03-08T09:59:00Z</cp:lastPrinted>
  <dcterms:created xsi:type="dcterms:W3CDTF">2012-04-24T20:07:00Z</dcterms:created>
  <dcterms:modified xsi:type="dcterms:W3CDTF">2016-03-21T11:21:00Z</dcterms:modified>
</cp:coreProperties>
</file>